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9F" w:rsidRDefault="00C13774" w:rsidP="00C13774">
      <w:pPr>
        <w:jc w:val="center"/>
        <w:rPr>
          <w:b/>
          <w:sz w:val="28"/>
          <w:szCs w:val="28"/>
        </w:rPr>
      </w:pPr>
      <w:r w:rsidRPr="00B01AE9">
        <w:rPr>
          <w:b/>
          <w:sz w:val="28"/>
          <w:szCs w:val="28"/>
        </w:rPr>
        <w:t xml:space="preserve">Список рельефно-графических пособий, </w:t>
      </w:r>
    </w:p>
    <w:p w:rsidR="001A479F" w:rsidRDefault="001A479F" w:rsidP="00C13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поступивших</w:t>
      </w:r>
      <w:r w:rsidR="00C13774" w:rsidRPr="00B01AE9">
        <w:rPr>
          <w:b/>
          <w:sz w:val="28"/>
          <w:szCs w:val="28"/>
        </w:rPr>
        <w:t xml:space="preserve"> в фонд БУК УР «</w:t>
      </w:r>
      <w:r>
        <w:rPr>
          <w:b/>
          <w:sz w:val="28"/>
          <w:szCs w:val="28"/>
        </w:rPr>
        <w:t>Библиотека для слепых</w:t>
      </w:r>
      <w:r w:rsidR="00C13774" w:rsidRPr="00B01AE9">
        <w:rPr>
          <w:b/>
          <w:sz w:val="28"/>
          <w:szCs w:val="28"/>
        </w:rPr>
        <w:t>»</w:t>
      </w:r>
    </w:p>
    <w:p w:rsidR="00C13774" w:rsidRPr="00B01AE9" w:rsidRDefault="00C13774" w:rsidP="00C13774">
      <w:pPr>
        <w:jc w:val="center"/>
        <w:rPr>
          <w:b/>
          <w:sz w:val="28"/>
          <w:szCs w:val="28"/>
        </w:rPr>
      </w:pPr>
      <w:r w:rsidRPr="00B01AE9">
        <w:rPr>
          <w:b/>
          <w:sz w:val="28"/>
          <w:szCs w:val="28"/>
        </w:rPr>
        <w:t>в октябре 2015 года</w:t>
      </w:r>
    </w:p>
    <w:p w:rsidR="00C13774" w:rsidRPr="00B01AE9" w:rsidRDefault="00C13774" w:rsidP="00C13774">
      <w:pPr>
        <w:jc w:val="center"/>
        <w:rPr>
          <w:b/>
          <w:sz w:val="28"/>
          <w:szCs w:val="28"/>
        </w:rPr>
      </w:pPr>
    </w:p>
    <w:p w:rsidR="00C13774" w:rsidRPr="00B01AE9" w:rsidRDefault="00C13774" w:rsidP="001A479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b/>
          <w:sz w:val="28"/>
          <w:szCs w:val="28"/>
        </w:rPr>
      </w:pPr>
      <w:r w:rsidRPr="00B01AE9">
        <w:rPr>
          <w:b/>
          <w:sz w:val="28"/>
          <w:szCs w:val="28"/>
        </w:rPr>
        <w:t>Экономическ</w:t>
      </w:r>
      <w:r w:rsidR="001A479F">
        <w:rPr>
          <w:b/>
          <w:sz w:val="28"/>
          <w:szCs w:val="28"/>
        </w:rPr>
        <w:t>ие районы Российской Федерации. –</w:t>
      </w:r>
      <w:r w:rsidR="00B01AE9" w:rsidRPr="00B01AE9">
        <w:rPr>
          <w:b/>
          <w:sz w:val="28"/>
          <w:szCs w:val="28"/>
        </w:rPr>
        <w:t xml:space="preserve"> </w:t>
      </w:r>
      <w:r w:rsidRPr="00B01AE9">
        <w:rPr>
          <w:b/>
          <w:sz w:val="28"/>
          <w:szCs w:val="28"/>
        </w:rPr>
        <w:t xml:space="preserve">В 2 </w:t>
      </w:r>
      <w:proofErr w:type="spellStart"/>
      <w:r w:rsidRPr="00B01AE9">
        <w:rPr>
          <w:b/>
          <w:sz w:val="28"/>
          <w:szCs w:val="28"/>
        </w:rPr>
        <w:t>альб</w:t>
      </w:r>
      <w:proofErr w:type="spellEnd"/>
      <w:r w:rsidRPr="00B01AE9">
        <w:rPr>
          <w:b/>
          <w:sz w:val="28"/>
          <w:szCs w:val="28"/>
        </w:rPr>
        <w:t>.</w:t>
      </w:r>
    </w:p>
    <w:p w:rsidR="00C13774" w:rsidRPr="00B01AE9" w:rsidRDefault="00C13774" w:rsidP="001A47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01AE9">
        <w:rPr>
          <w:sz w:val="28"/>
          <w:szCs w:val="28"/>
        </w:rPr>
        <w:t>Пособие позволит соединить физическую и политико-административную карту РФ</w:t>
      </w:r>
      <w:r w:rsidR="001A479F">
        <w:rPr>
          <w:sz w:val="28"/>
          <w:szCs w:val="28"/>
        </w:rPr>
        <w:t xml:space="preserve"> и дает необходимую информацию </w:t>
      </w:r>
      <w:r w:rsidRPr="00B01AE9">
        <w:rPr>
          <w:sz w:val="28"/>
          <w:szCs w:val="28"/>
        </w:rPr>
        <w:t>о территории экономических районов, обеспечив, таким образом, восприятие учебного материала незрячим и слабовидящим учащимся. Пособие предназначено для работы на уроках в школе, а также для самостоятельной подготовки учащихся.</w:t>
      </w:r>
    </w:p>
    <w:p w:rsidR="00C13774" w:rsidRPr="00B01AE9" w:rsidRDefault="00C13774" w:rsidP="001A479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13774" w:rsidRPr="001A479F" w:rsidRDefault="00C13774" w:rsidP="001A479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1A479F">
        <w:rPr>
          <w:b/>
          <w:sz w:val="28"/>
          <w:szCs w:val="28"/>
        </w:rPr>
        <w:t>Подготовительные ма</w:t>
      </w:r>
      <w:r w:rsidR="001A479F">
        <w:rPr>
          <w:b/>
          <w:sz w:val="28"/>
          <w:szCs w:val="28"/>
        </w:rPr>
        <w:t xml:space="preserve">териалы для ЕГЭ по математике. – </w:t>
      </w:r>
      <w:r w:rsidRPr="001A479F">
        <w:rPr>
          <w:b/>
          <w:sz w:val="28"/>
          <w:szCs w:val="28"/>
        </w:rPr>
        <w:t>Вып.1.</w:t>
      </w:r>
      <w:r w:rsidR="001A479F">
        <w:rPr>
          <w:b/>
          <w:sz w:val="28"/>
          <w:szCs w:val="28"/>
        </w:rPr>
        <w:t xml:space="preserve"> –</w:t>
      </w:r>
      <w:r w:rsidRPr="001A479F">
        <w:rPr>
          <w:b/>
          <w:sz w:val="28"/>
          <w:szCs w:val="28"/>
        </w:rPr>
        <w:t xml:space="preserve"> В 1 </w:t>
      </w:r>
      <w:proofErr w:type="spellStart"/>
      <w:r w:rsidRPr="001A479F">
        <w:rPr>
          <w:b/>
          <w:sz w:val="28"/>
          <w:szCs w:val="28"/>
        </w:rPr>
        <w:t>альб</w:t>
      </w:r>
      <w:proofErr w:type="spellEnd"/>
      <w:r w:rsidRPr="001A479F">
        <w:rPr>
          <w:b/>
          <w:sz w:val="28"/>
          <w:szCs w:val="28"/>
        </w:rPr>
        <w:t>.</w:t>
      </w:r>
    </w:p>
    <w:p w:rsidR="00C13774" w:rsidRPr="00B01AE9" w:rsidRDefault="00C13774" w:rsidP="001A47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01AE9">
        <w:rPr>
          <w:sz w:val="28"/>
          <w:szCs w:val="28"/>
        </w:rPr>
        <w:t>Альбом содержит типовой экзаменационный материал для подготовки к Единому государственному экзамену по математике (образец 2013 года). Пособие может быть использовано в классной работе, а также для самостоятельной работы учащихся.</w:t>
      </w:r>
    </w:p>
    <w:p w:rsidR="00C13774" w:rsidRPr="00B01AE9" w:rsidRDefault="00C13774" w:rsidP="001A479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13774" w:rsidRPr="00FF562C" w:rsidRDefault="00C13774" w:rsidP="00143941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FF562C">
        <w:rPr>
          <w:b/>
          <w:sz w:val="28"/>
          <w:szCs w:val="28"/>
        </w:rPr>
        <w:t>Подготовительные материалы для ЕГЭ по математике.</w:t>
      </w:r>
      <w:r w:rsidR="00693EB9" w:rsidRPr="00FF562C">
        <w:rPr>
          <w:b/>
          <w:sz w:val="28"/>
          <w:szCs w:val="28"/>
        </w:rPr>
        <w:t xml:space="preserve"> –</w:t>
      </w:r>
      <w:r w:rsidR="00FF562C" w:rsidRPr="00FF562C">
        <w:rPr>
          <w:b/>
          <w:sz w:val="28"/>
          <w:szCs w:val="28"/>
        </w:rPr>
        <w:t xml:space="preserve"> Вып.2. – </w:t>
      </w:r>
      <w:r w:rsidRPr="00FF562C">
        <w:rPr>
          <w:b/>
          <w:sz w:val="28"/>
          <w:szCs w:val="28"/>
        </w:rPr>
        <w:t xml:space="preserve">В 1 </w:t>
      </w:r>
      <w:proofErr w:type="spellStart"/>
      <w:r w:rsidRPr="00FF562C">
        <w:rPr>
          <w:b/>
          <w:sz w:val="28"/>
          <w:szCs w:val="28"/>
        </w:rPr>
        <w:t>альб</w:t>
      </w:r>
      <w:proofErr w:type="spellEnd"/>
      <w:r w:rsidRPr="00FF562C">
        <w:rPr>
          <w:b/>
          <w:sz w:val="28"/>
          <w:szCs w:val="28"/>
        </w:rPr>
        <w:t>.</w:t>
      </w:r>
    </w:p>
    <w:p w:rsidR="00C13774" w:rsidRDefault="00C13774" w:rsidP="001A47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01AE9">
        <w:rPr>
          <w:sz w:val="28"/>
          <w:szCs w:val="28"/>
        </w:rPr>
        <w:t>Данное пособие является вторым выпуском издания по подготовке учащихся к ЕГЭ по математике. Альбом содержит типовой экзаменационный материал для подготовки к Единому государственному экзамену по математике (образец 2013 года). Пособие может быть использовано в классной работе, а также для са</w:t>
      </w:r>
      <w:r w:rsidR="00FF562C">
        <w:rPr>
          <w:sz w:val="28"/>
          <w:szCs w:val="28"/>
        </w:rPr>
        <w:t>мостоятельной работы учащихся.</w:t>
      </w:r>
    </w:p>
    <w:p w:rsidR="00B01AE9" w:rsidRDefault="00B01AE9" w:rsidP="001A479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B6EC3" w:rsidRPr="00B01AE9" w:rsidRDefault="00C13774" w:rsidP="001A479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B01AE9">
        <w:rPr>
          <w:b/>
          <w:sz w:val="28"/>
          <w:szCs w:val="28"/>
        </w:rPr>
        <w:t>Мамина шкатулка: методические рекомендации и пособие по обучению слепых детей дошкольного и младшего школьного возраста.</w:t>
      </w:r>
      <w:r w:rsidR="00FF562C">
        <w:rPr>
          <w:b/>
          <w:sz w:val="28"/>
          <w:szCs w:val="28"/>
        </w:rPr>
        <w:t xml:space="preserve"> –</w:t>
      </w:r>
      <w:r w:rsidRPr="00B01AE9">
        <w:rPr>
          <w:b/>
          <w:sz w:val="28"/>
          <w:szCs w:val="28"/>
        </w:rPr>
        <w:t xml:space="preserve"> </w:t>
      </w:r>
      <w:proofErr w:type="spellStart"/>
      <w:r w:rsidRPr="00B01AE9">
        <w:rPr>
          <w:b/>
          <w:sz w:val="28"/>
          <w:szCs w:val="28"/>
        </w:rPr>
        <w:t>Вып</w:t>
      </w:r>
      <w:proofErr w:type="spellEnd"/>
      <w:r w:rsidRPr="00B01AE9">
        <w:rPr>
          <w:b/>
          <w:sz w:val="28"/>
          <w:szCs w:val="28"/>
        </w:rPr>
        <w:t>. 1.</w:t>
      </w:r>
      <w:r w:rsidR="00FF562C">
        <w:rPr>
          <w:b/>
          <w:sz w:val="28"/>
          <w:szCs w:val="28"/>
        </w:rPr>
        <w:t xml:space="preserve"> –</w:t>
      </w:r>
      <w:r w:rsidRPr="00B01AE9">
        <w:rPr>
          <w:b/>
          <w:sz w:val="28"/>
          <w:szCs w:val="28"/>
        </w:rPr>
        <w:t xml:space="preserve"> В 3</w:t>
      </w:r>
      <w:r w:rsidR="002B6EC3" w:rsidRPr="00B01AE9">
        <w:rPr>
          <w:b/>
          <w:sz w:val="28"/>
          <w:szCs w:val="28"/>
        </w:rPr>
        <w:t xml:space="preserve"> </w:t>
      </w:r>
      <w:proofErr w:type="spellStart"/>
      <w:r w:rsidR="002B6EC3" w:rsidRPr="00B01AE9">
        <w:rPr>
          <w:b/>
          <w:sz w:val="28"/>
          <w:szCs w:val="28"/>
        </w:rPr>
        <w:t>альб</w:t>
      </w:r>
      <w:proofErr w:type="spellEnd"/>
      <w:r w:rsidR="002B6EC3" w:rsidRPr="00B01AE9">
        <w:rPr>
          <w:b/>
          <w:sz w:val="28"/>
          <w:szCs w:val="28"/>
        </w:rPr>
        <w:t>.</w:t>
      </w:r>
    </w:p>
    <w:p w:rsidR="00C13774" w:rsidRPr="00B01AE9" w:rsidRDefault="002B6EC3" w:rsidP="001A47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01AE9">
        <w:rPr>
          <w:sz w:val="28"/>
          <w:szCs w:val="28"/>
        </w:rPr>
        <w:t>Данное пособие рекомендовано для учителей и родителей, альбом второй и третий содержит множество иллюстраций.</w:t>
      </w:r>
      <w:r w:rsidR="00FF562C">
        <w:rPr>
          <w:sz w:val="28"/>
          <w:szCs w:val="28"/>
        </w:rPr>
        <w:t xml:space="preserve"> </w:t>
      </w:r>
      <w:r w:rsidRPr="00B01AE9">
        <w:rPr>
          <w:sz w:val="28"/>
          <w:szCs w:val="28"/>
        </w:rPr>
        <w:t>Основная цель пособия</w:t>
      </w:r>
      <w:r w:rsidR="00B01AE9">
        <w:rPr>
          <w:sz w:val="28"/>
          <w:szCs w:val="28"/>
        </w:rPr>
        <w:t xml:space="preserve"> </w:t>
      </w:r>
      <w:r w:rsidR="00FF562C">
        <w:rPr>
          <w:sz w:val="28"/>
          <w:szCs w:val="28"/>
        </w:rPr>
        <w:t>–</w:t>
      </w:r>
      <w:r w:rsidR="00B01AE9">
        <w:rPr>
          <w:sz w:val="28"/>
          <w:szCs w:val="28"/>
        </w:rPr>
        <w:t xml:space="preserve"> </w:t>
      </w:r>
      <w:r w:rsidRPr="00B01AE9">
        <w:rPr>
          <w:sz w:val="28"/>
          <w:szCs w:val="28"/>
        </w:rPr>
        <w:t>развитие предметных представлений у детей дошкольного и младшего школьного возраста. Задания, представленные в пособии, направлены на формирование у ребенка приемов обследования рельефных изображений, а также на формирование понятий «круг» и «шар».</w:t>
      </w:r>
    </w:p>
    <w:p w:rsidR="002B6EC3" w:rsidRDefault="002B6EC3" w:rsidP="001A47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01AE9">
        <w:rPr>
          <w:sz w:val="28"/>
          <w:szCs w:val="28"/>
        </w:rPr>
        <w:t>Пособие рекомендовано тифлопедагогам, логопедам, воспитателям, педагогам начальной школы, а также родителям детей с нарушением зрения.</w:t>
      </w:r>
    </w:p>
    <w:p w:rsidR="00FF562C" w:rsidRPr="00B01AE9" w:rsidRDefault="00FF562C" w:rsidP="001A479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B6EC3" w:rsidRDefault="00C13774" w:rsidP="001A479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B01AE9">
        <w:rPr>
          <w:b/>
          <w:sz w:val="28"/>
          <w:szCs w:val="28"/>
        </w:rPr>
        <w:t xml:space="preserve">Приключения точки: методические рекомендации и пособие по обучению слепых детей дошкольного и младшего школьного </w:t>
      </w:r>
      <w:r w:rsidR="00A3642B" w:rsidRPr="00B01AE9">
        <w:rPr>
          <w:b/>
          <w:sz w:val="28"/>
          <w:szCs w:val="28"/>
        </w:rPr>
        <w:t>возраста. -</w:t>
      </w:r>
      <w:r w:rsidR="00FF562C">
        <w:rPr>
          <w:b/>
          <w:sz w:val="28"/>
          <w:szCs w:val="28"/>
        </w:rPr>
        <w:t xml:space="preserve"> Вводный материал. – </w:t>
      </w:r>
      <w:r w:rsidRPr="00B01AE9">
        <w:rPr>
          <w:b/>
          <w:sz w:val="28"/>
          <w:szCs w:val="28"/>
        </w:rPr>
        <w:t xml:space="preserve">В 3 </w:t>
      </w:r>
      <w:proofErr w:type="spellStart"/>
      <w:r w:rsidRPr="00B01AE9">
        <w:rPr>
          <w:b/>
          <w:sz w:val="28"/>
          <w:szCs w:val="28"/>
        </w:rPr>
        <w:t>альб</w:t>
      </w:r>
      <w:proofErr w:type="spellEnd"/>
      <w:r w:rsidRPr="00B01AE9">
        <w:rPr>
          <w:b/>
          <w:sz w:val="28"/>
          <w:szCs w:val="28"/>
        </w:rPr>
        <w:t>.</w:t>
      </w:r>
    </w:p>
    <w:p w:rsidR="002B6EC3" w:rsidRPr="00B01AE9" w:rsidRDefault="00B01AE9" w:rsidP="001A47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="002B6EC3" w:rsidRPr="00B01AE9">
        <w:rPr>
          <w:sz w:val="28"/>
          <w:szCs w:val="28"/>
        </w:rPr>
        <w:t>новная цель пособия</w:t>
      </w:r>
      <w:r w:rsidR="00A3642B">
        <w:rPr>
          <w:sz w:val="28"/>
          <w:szCs w:val="28"/>
        </w:rPr>
        <w:t xml:space="preserve"> </w:t>
      </w:r>
      <w:r w:rsidR="00FF562C">
        <w:rPr>
          <w:sz w:val="28"/>
          <w:szCs w:val="28"/>
        </w:rPr>
        <w:t>–</w:t>
      </w:r>
      <w:r w:rsidR="002B6EC3" w:rsidRPr="00B01AE9">
        <w:rPr>
          <w:sz w:val="28"/>
          <w:szCs w:val="28"/>
        </w:rPr>
        <w:t xml:space="preserve"> формирование и развитие предметных и пространственных представлений у детей дошкольного и младшего школьного возраста. Задания, представленные в пособии, направлены на формирование у ребенка приемов обследования рельефных изображений.</w:t>
      </w:r>
    </w:p>
    <w:p w:rsidR="002B6EC3" w:rsidRPr="00B01AE9" w:rsidRDefault="002B6EC3" w:rsidP="001A479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01AE9">
        <w:rPr>
          <w:sz w:val="28"/>
          <w:szCs w:val="28"/>
        </w:rPr>
        <w:lastRenderedPageBreak/>
        <w:t xml:space="preserve">Пособие рекомендовано тифлопедагогам, логопедам, воспитателям, педагогам начальной школы, а также родителям детей с нарушением зрения. </w:t>
      </w:r>
    </w:p>
    <w:p w:rsidR="002B6EC3" w:rsidRPr="00B01AE9" w:rsidRDefault="002B6EC3" w:rsidP="001A479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B6EC3" w:rsidRPr="00A3642B" w:rsidRDefault="00C13774" w:rsidP="001A479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A3642B">
        <w:rPr>
          <w:b/>
          <w:sz w:val="28"/>
          <w:szCs w:val="28"/>
        </w:rPr>
        <w:t>Последовательное и параллельное соединение потребительской энер</w:t>
      </w:r>
      <w:r w:rsidR="002B6EC3" w:rsidRPr="00A3642B">
        <w:rPr>
          <w:b/>
          <w:sz w:val="28"/>
          <w:szCs w:val="28"/>
        </w:rPr>
        <w:t>г</w:t>
      </w:r>
      <w:r w:rsidR="00FF562C">
        <w:rPr>
          <w:b/>
          <w:sz w:val="28"/>
          <w:szCs w:val="28"/>
        </w:rPr>
        <w:t xml:space="preserve">ии: пособие для средней школы. – </w:t>
      </w:r>
      <w:r w:rsidRPr="00A3642B">
        <w:rPr>
          <w:b/>
          <w:sz w:val="28"/>
          <w:szCs w:val="28"/>
        </w:rPr>
        <w:t xml:space="preserve">В 1 </w:t>
      </w:r>
      <w:proofErr w:type="spellStart"/>
      <w:r w:rsidRPr="00A3642B">
        <w:rPr>
          <w:b/>
          <w:sz w:val="28"/>
          <w:szCs w:val="28"/>
        </w:rPr>
        <w:t>альб</w:t>
      </w:r>
      <w:proofErr w:type="spellEnd"/>
      <w:r w:rsidRPr="00A3642B">
        <w:rPr>
          <w:b/>
          <w:sz w:val="28"/>
          <w:szCs w:val="28"/>
        </w:rPr>
        <w:t>.</w:t>
      </w:r>
    </w:p>
    <w:p w:rsidR="00C13774" w:rsidRDefault="002B6EC3" w:rsidP="001A479F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01AE9">
        <w:rPr>
          <w:sz w:val="28"/>
          <w:szCs w:val="28"/>
        </w:rPr>
        <w:t>Данное пособие пос</w:t>
      </w:r>
      <w:r w:rsidR="00A3642B">
        <w:rPr>
          <w:sz w:val="28"/>
          <w:szCs w:val="28"/>
        </w:rPr>
        <w:t>в</w:t>
      </w:r>
      <w:r w:rsidRPr="00B01AE9">
        <w:rPr>
          <w:sz w:val="28"/>
          <w:szCs w:val="28"/>
        </w:rPr>
        <w:t xml:space="preserve">ящено типам соединения электрических приборов: последовательному и параллельному. В альбоме приводятся основные формы по данной теме, а также пример решения задачи. </w:t>
      </w:r>
      <w:r w:rsidR="00B01AE9" w:rsidRPr="00B01AE9">
        <w:rPr>
          <w:sz w:val="28"/>
          <w:szCs w:val="28"/>
        </w:rPr>
        <w:t>Пособие может быть использовано на уроках в школе, а также для самостоятельной подготовки учащихся.</w:t>
      </w:r>
      <w:r w:rsidR="00C13774" w:rsidRPr="00B01AE9">
        <w:rPr>
          <w:sz w:val="28"/>
          <w:szCs w:val="28"/>
        </w:rPr>
        <w:t xml:space="preserve">  </w:t>
      </w:r>
    </w:p>
    <w:p w:rsidR="007C7925" w:rsidRDefault="007C7925" w:rsidP="001A479F">
      <w:pPr>
        <w:ind w:firstLine="567"/>
        <w:jc w:val="both"/>
        <w:rPr>
          <w:sz w:val="28"/>
          <w:szCs w:val="28"/>
        </w:rPr>
      </w:pPr>
    </w:p>
    <w:p w:rsidR="007C7925" w:rsidRDefault="007C7925" w:rsidP="00A3642B">
      <w:pPr>
        <w:jc w:val="both"/>
        <w:rPr>
          <w:sz w:val="28"/>
          <w:szCs w:val="28"/>
        </w:rPr>
      </w:pPr>
    </w:p>
    <w:p w:rsidR="007C7925" w:rsidRDefault="007C7925" w:rsidP="007C79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отдел комплектования, обработки, хранения </w:t>
      </w:r>
    </w:p>
    <w:p w:rsidR="007C7925" w:rsidRPr="00B01AE9" w:rsidRDefault="007C7925" w:rsidP="007C7925">
      <w:pPr>
        <w:jc w:val="right"/>
        <w:rPr>
          <w:sz w:val="28"/>
          <w:szCs w:val="28"/>
        </w:rPr>
      </w:pPr>
      <w:r>
        <w:rPr>
          <w:sz w:val="28"/>
          <w:szCs w:val="28"/>
        </w:rPr>
        <w:t>фондов и организации каталогов</w:t>
      </w:r>
    </w:p>
    <w:sectPr w:rsidR="007C7925" w:rsidRPr="00B0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847AB"/>
    <w:multiLevelType w:val="hybridMultilevel"/>
    <w:tmpl w:val="0596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5D7E"/>
    <w:multiLevelType w:val="hybridMultilevel"/>
    <w:tmpl w:val="D954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2191"/>
    <w:multiLevelType w:val="hybridMultilevel"/>
    <w:tmpl w:val="002E4BFC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74"/>
    <w:rsid w:val="001A479F"/>
    <w:rsid w:val="002B6EC3"/>
    <w:rsid w:val="004715CD"/>
    <w:rsid w:val="00693EB9"/>
    <w:rsid w:val="007C7925"/>
    <w:rsid w:val="00A3642B"/>
    <w:rsid w:val="00B01AE9"/>
    <w:rsid w:val="00C13774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8E0C-194C-43BC-A3BC-0D97404F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2251-6968-477E-849F-C14CA2D7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2015-10-23T09:34:00Z</dcterms:created>
  <dcterms:modified xsi:type="dcterms:W3CDTF">2015-10-27T09:44:00Z</dcterms:modified>
</cp:coreProperties>
</file>